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13E9" w14:textId="77777777" w:rsidR="009019CB" w:rsidRPr="00C80061" w:rsidRDefault="009019CB" w:rsidP="009019CB">
      <w:pPr>
        <w:jc w:val="center"/>
        <w:rPr>
          <w:sz w:val="20"/>
        </w:rPr>
      </w:pPr>
      <w:r w:rsidRPr="00C80061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EC32598" wp14:editId="1F8635E0">
            <wp:simplePos x="0" y="0"/>
            <wp:positionH relativeFrom="column">
              <wp:posOffset>2266950</wp:posOffset>
            </wp:positionH>
            <wp:positionV relativeFrom="paragraph">
              <wp:posOffset>-142875</wp:posOffset>
            </wp:positionV>
            <wp:extent cx="2333625" cy="1600200"/>
            <wp:effectExtent l="19050" t="0" r="9525" b="0"/>
            <wp:wrapNone/>
            <wp:docPr id="1" name="Picture 0" descr="CMA_logo_4col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_logo_4col_PM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7FA1E5" w14:textId="77777777" w:rsidR="009019CB" w:rsidRPr="00C80061" w:rsidRDefault="009019CB" w:rsidP="009019CB">
      <w:pPr>
        <w:rPr>
          <w:sz w:val="20"/>
        </w:rPr>
      </w:pPr>
    </w:p>
    <w:p w14:paraId="2E729646" w14:textId="77777777" w:rsidR="009019CB" w:rsidRPr="00C80061" w:rsidRDefault="009019CB" w:rsidP="009019CB">
      <w:pPr>
        <w:rPr>
          <w:sz w:val="20"/>
        </w:rPr>
      </w:pPr>
    </w:p>
    <w:p w14:paraId="7CFBCB3A" w14:textId="77777777" w:rsidR="009019CB" w:rsidRPr="00C80061" w:rsidRDefault="009019CB" w:rsidP="009019CB">
      <w:pPr>
        <w:rPr>
          <w:sz w:val="20"/>
        </w:rPr>
      </w:pPr>
    </w:p>
    <w:p w14:paraId="62B05B11" w14:textId="77777777" w:rsidR="007300A3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9CB"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</w:p>
    <w:p w14:paraId="22A283B4" w14:textId="2513B50B" w:rsidR="009019CB" w:rsidRDefault="001E7AEE" w:rsidP="00CE19B8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 Wentley</w:t>
      </w:r>
    </w:p>
    <w:p w14:paraId="7CCF934E" w14:textId="425323D4" w:rsidR="002B79A6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BRAVE Public Relations </w:t>
      </w:r>
    </w:p>
    <w:p w14:paraId="4FA352C7" w14:textId="708015C1" w:rsidR="009019CB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404.233.3993</w:t>
      </w:r>
    </w:p>
    <w:p w14:paraId="177E0C6C" w14:textId="7EE0345E" w:rsidR="0073034A" w:rsidRPr="001E7AEE" w:rsidRDefault="007C7FC8" w:rsidP="001E7AEE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6" w:history="1">
        <w:r w:rsidR="001E7AEE" w:rsidRPr="00A05E29">
          <w:rPr>
            <w:rStyle w:val="Hyperlink"/>
            <w:rFonts w:ascii="Times New Roman" w:hAnsi="Times New Roman" w:cs="Times New Roman"/>
            <w:sz w:val="24"/>
            <w:szCs w:val="24"/>
          </w:rPr>
          <w:t>awentley@emailbrave.com</w:t>
        </w:r>
      </w:hyperlink>
      <w:r w:rsidR="001E7A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F5749" w14:textId="77777777" w:rsidR="009019CB" w:rsidRDefault="009019CB" w:rsidP="009019CB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B4735F" w14:textId="77777777" w:rsidR="009019CB" w:rsidRPr="009019CB" w:rsidRDefault="009019CB" w:rsidP="00901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CB">
        <w:rPr>
          <w:rFonts w:ascii="Times New Roman" w:hAnsi="Times New Roman" w:cs="Times New Roman"/>
          <w:b/>
          <w:sz w:val="24"/>
          <w:szCs w:val="24"/>
        </w:rPr>
        <w:t>*MEDIA ADVISORY*</w:t>
      </w:r>
    </w:p>
    <w:p w14:paraId="0BB71458" w14:textId="0CF1154E" w:rsidR="00B36E7D" w:rsidRDefault="00B36E7D" w:rsidP="009019C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Family Free Day returns to Children’s Museum of Atlanta</w:t>
      </w:r>
      <w:r w:rsidR="0029758C">
        <w:rPr>
          <w:rFonts w:ascii="Times New Roman" w:hAnsi="Times New Roman" w:cs="Times New Roman"/>
          <w:b/>
          <w:sz w:val="28"/>
          <w:szCs w:val="28"/>
          <w:u w:val="single"/>
        </w:rPr>
        <w:t xml:space="preserve"> 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66D5">
        <w:rPr>
          <w:rFonts w:ascii="Times New Roman" w:hAnsi="Times New Roman" w:cs="Times New Roman"/>
          <w:b/>
          <w:sz w:val="28"/>
          <w:szCs w:val="28"/>
          <w:u w:val="single"/>
        </w:rPr>
        <w:t>November 13</w:t>
      </w:r>
    </w:p>
    <w:p w14:paraId="1A75AC51" w14:textId="452BA7AF" w:rsidR="00F71018" w:rsidRPr="00D21EC4" w:rsidRDefault="00273753" w:rsidP="00F71018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21EC4">
        <w:rPr>
          <w:sz w:val="24"/>
          <w:szCs w:val="24"/>
        </w:rPr>
        <w:t xml:space="preserve"> </w:t>
      </w:r>
      <w:r w:rsidRPr="00D21E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PNC Foundation, The Coca-Cola Foundation and CareSource fund </w:t>
      </w:r>
      <w:r w:rsidR="00AD66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harvest-themed day of programming</w:t>
      </w:r>
    </w:p>
    <w:p w14:paraId="009CF076" w14:textId="77777777" w:rsidR="00D21EC4" w:rsidRPr="009E3E77" w:rsidRDefault="00D21EC4" w:rsidP="00F71018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07EDE52" w14:textId="68E9D32D" w:rsidR="00103619" w:rsidRDefault="00F71018" w:rsidP="0010361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ATLANTA (</w:t>
      </w:r>
      <w:r w:rsidR="00AD66D5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7C7FC8" w:rsidRPr="007C7FC8">
        <w:rPr>
          <w:rFonts w:ascii="Times New Roman" w:hAnsi="Times New Roman" w:cs="Times New Roman"/>
          <w:b/>
          <w:sz w:val="24"/>
          <w:szCs w:val="24"/>
        </w:rPr>
        <w:t>22</w:t>
      </w:r>
      <w:r w:rsidR="001E7AEE" w:rsidRPr="007C7FC8">
        <w:rPr>
          <w:rFonts w:ascii="Times New Roman" w:hAnsi="Times New Roman" w:cs="Times New Roman"/>
          <w:b/>
          <w:sz w:val="24"/>
          <w:szCs w:val="24"/>
        </w:rPr>
        <w:t>,</w:t>
      </w:r>
      <w:r w:rsidR="001E7AEE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F7101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D6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9A6" w:rsidRPr="00D21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Families are invited to visit </w:t>
      </w:r>
      <w:r w:rsidR="002B79A6" w:rsidRPr="002B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Children’s Museum of Atlanta</w:t>
      </w:r>
      <w:r w:rsidR="002B79A6" w:rsidRPr="00D21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free of charge </w:t>
      </w:r>
      <w:r w:rsidR="00C8182F">
        <w:rPr>
          <w:rFonts w:ascii="Times New Roman" w:hAnsi="Times New Roman" w:cs="Times New Roman"/>
          <w:color w:val="000000" w:themeColor="text1"/>
          <w:sz w:val="24"/>
          <w:szCs w:val="24"/>
        </w:rPr>
        <w:t>during</w:t>
      </w:r>
      <w:r w:rsidR="00C8182F" w:rsidRPr="00D21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9A6" w:rsidRPr="002B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Family Free Day</w:t>
      </w:r>
      <w:r w:rsidR="002B79A6" w:rsidRPr="00D21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2B79A6" w:rsidRPr="002B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Wednesday,</w:t>
      </w:r>
      <w:r w:rsidR="002B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D66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November 13</w:t>
      </w:r>
      <w:r w:rsidR="002B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2B79A6" w:rsidRPr="002B79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2710A" w:rsidRPr="00527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programming specifically </w:t>
      </w:r>
      <w:r w:rsidR="0052710A">
        <w:rPr>
          <w:rFonts w:ascii="Times New Roman" w:hAnsi="Times New Roman" w:cs="Times New Roman"/>
          <w:color w:val="000000" w:themeColor="text1"/>
          <w:sz w:val="24"/>
          <w:szCs w:val="24"/>
        </w:rPr>
        <w:t>centered around</w:t>
      </w:r>
      <w:r w:rsidR="00AD6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fall harvest season</w:t>
      </w:r>
      <w:r w:rsidR="007C7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nutrition</w:t>
      </w:r>
      <w:r w:rsidR="00527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2B79A6" w:rsidRPr="002B79A6">
        <w:rPr>
          <w:rFonts w:ascii="Times New Roman" w:hAnsi="Times New Roman" w:cs="Times New Roman"/>
          <w:color w:val="000000" w:themeColor="text1"/>
          <w:sz w:val="24"/>
          <w:szCs w:val="24"/>
        </w:rPr>
        <w:t>kids wil</w:t>
      </w:r>
      <w:r w:rsidR="0083386E">
        <w:rPr>
          <w:rFonts w:ascii="Times New Roman" w:hAnsi="Times New Roman" w:cs="Times New Roman"/>
          <w:color w:val="000000" w:themeColor="text1"/>
          <w:sz w:val="24"/>
          <w:szCs w:val="24"/>
        </w:rPr>
        <w:t>l have the opport</w:t>
      </w:r>
      <w:bookmarkStart w:id="0" w:name="_GoBack"/>
      <w:bookmarkEnd w:id="0"/>
      <w:r w:rsidR="0083386E">
        <w:rPr>
          <w:rFonts w:ascii="Times New Roman" w:hAnsi="Times New Roman" w:cs="Times New Roman"/>
          <w:color w:val="000000" w:themeColor="text1"/>
          <w:sz w:val="24"/>
          <w:szCs w:val="24"/>
        </w:rPr>
        <w:t>unity to</w:t>
      </w:r>
      <w:r w:rsidR="00AD6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create</w:t>
      </w:r>
      <w:r w:rsidR="00833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7FC8" w:rsidRPr="007C7FC8">
        <w:rPr>
          <w:rFonts w:ascii="Times New Roman" w:hAnsi="Times New Roman" w:cs="Times New Roman"/>
          <w:color w:val="000000" w:themeColor="text1"/>
          <w:sz w:val="24"/>
          <w:szCs w:val="24"/>
        </w:rPr>
        <w:t>plates of colorful balanced meals</w:t>
      </w:r>
      <w:r w:rsidR="00AD66D5" w:rsidRPr="007C7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</w:t>
      </w:r>
      <w:r w:rsidR="00833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 Studio, learn about </w:t>
      </w:r>
      <w:r w:rsidR="007C7FC8" w:rsidRPr="007C7FC8">
        <w:rPr>
          <w:rFonts w:ascii="Times New Roman" w:hAnsi="Times New Roman" w:cs="Times New Roman"/>
          <w:color w:val="000000" w:themeColor="text1"/>
          <w:sz w:val="24"/>
          <w:szCs w:val="24"/>
        </w:rPr>
        <w:t>how food provides fuel and energy</w:t>
      </w:r>
      <w:r w:rsidR="00AD6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Science </w:t>
      </w:r>
      <w:r w:rsidR="00ED2D8E">
        <w:rPr>
          <w:rFonts w:ascii="Times New Roman" w:hAnsi="Times New Roman" w:cs="Times New Roman"/>
          <w:color w:val="000000" w:themeColor="text1"/>
          <w:sz w:val="24"/>
          <w:szCs w:val="24"/>
        </w:rPr>
        <w:t>Bar, make</w:t>
      </w:r>
      <w:r w:rsidR="007C7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simple machines that are used on the farm</w:t>
      </w:r>
      <w:r w:rsidR="00AD6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86E">
        <w:rPr>
          <w:rFonts w:ascii="Times New Roman" w:hAnsi="Times New Roman" w:cs="Times New Roman"/>
          <w:color w:val="000000" w:themeColor="text1"/>
          <w:sz w:val="24"/>
          <w:szCs w:val="24"/>
        </w:rPr>
        <w:t>in the Build It Lab</w:t>
      </w:r>
      <w:r w:rsidR="00ED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more</w:t>
      </w:r>
      <w:r w:rsidR="00AA70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79A6" w:rsidRPr="002B7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Made possible by the support of the PNC Foundation, The Coca-Cola Foundation and CareSource, the three sessions will also offer the chance for kids to explore the Museum’s six permanent, interactive exhibits as well as </w:t>
      </w:r>
      <w:r w:rsidR="00AD66D5" w:rsidRPr="00611F9A">
        <w:rPr>
          <w:rFonts w:ascii="Times New Roman" w:hAnsi="Times New Roman" w:cs="Times New Roman"/>
          <w:i/>
          <w:iCs/>
          <w:color w:val="000000"/>
        </w:rPr>
        <w:t>Curious George™: Let's Get Curious</w:t>
      </w:r>
      <w:r w:rsidR="00AD66D5" w:rsidRPr="00D21EC4" w:rsidDel="00AD66D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B79A6" w:rsidRPr="002B7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runs through </w:t>
      </w:r>
      <w:r w:rsidR="00AD66D5">
        <w:rPr>
          <w:rFonts w:ascii="Times New Roman" w:hAnsi="Times New Roman" w:cs="Times New Roman"/>
          <w:color w:val="000000" w:themeColor="text1"/>
          <w:sz w:val="24"/>
          <w:szCs w:val="24"/>
        </w:rPr>
        <w:t>January 5,</w:t>
      </w:r>
      <w:r w:rsidR="002B79A6" w:rsidRPr="002B7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2019.</w:t>
      </w:r>
      <w:r w:rsidR="0010361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18A1EC4" w14:textId="77777777" w:rsidR="0083386E" w:rsidRPr="00B36E7D" w:rsidRDefault="0083386E" w:rsidP="00EE488B">
      <w:pPr>
        <w:spacing w:after="0" w:line="240" w:lineRule="auto"/>
        <w:rPr>
          <w:rFonts w:ascii="Times New Roman" w:hAnsi="Times New Roman" w:cs="Times New Roman"/>
          <w:color w:val="92CDDC" w:themeColor="accent5" w:themeTint="99"/>
          <w:sz w:val="24"/>
          <w:szCs w:val="24"/>
        </w:rPr>
      </w:pPr>
    </w:p>
    <w:p w14:paraId="65067501" w14:textId="208BE7A7" w:rsidR="00EE488B" w:rsidRPr="00DA00B3" w:rsidRDefault="00C80061" w:rsidP="00730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3034A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>o guarantee entrance, families must pre-register online</w:t>
      </w:r>
      <w:r w:rsidR="00271EB9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beginning at </w:t>
      </w:r>
      <w:r w:rsidR="00A60FC5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71EB9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a.m. on Tuesday, </w:t>
      </w:r>
      <w:r w:rsidR="00AD66D5">
        <w:rPr>
          <w:rFonts w:ascii="Times New Roman" w:hAnsi="Times New Roman" w:cs="Times New Roman"/>
          <w:color w:val="000000" w:themeColor="text1"/>
          <w:sz w:val="24"/>
          <w:szCs w:val="24"/>
        </w:rPr>
        <w:t>November 12</w:t>
      </w:r>
      <w:r w:rsidR="0073034A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013F18">
        <w:rPr>
          <w:rFonts w:ascii="Times New Roman" w:hAnsi="Times New Roman" w:cs="Times New Roman"/>
          <w:color w:val="000000" w:themeColor="text1"/>
          <w:sz w:val="24"/>
          <w:szCs w:val="24"/>
        </w:rPr>
        <w:t>one of the three s</w:t>
      </w:r>
      <w:r w:rsidR="0073034A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>ession</w:t>
      </w:r>
      <w:r w:rsidR="00013F18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73034A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F18">
        <w:rPr>
          <w:rFonts w:ascii="Times New Roman" w:hAnsi="Times New Roman" w:cs="Times New Roman"/>
          <w:color w:val="000000" w:themeColor="text1"/>
          <w:sz w:val="24"/>
          <w:szCs w:val="24"/>
        </w:rPr>
        <w:t>In order to welcome as many guests as possible, f</w:t>
      </w:r>
      <w:r w:rsidR="0073034A" w:rsidRPr="00DA00B3">
        <w:rPr>
          <w:rFonts w:ascii="Times New Roman" w:hAnsi="Times New Roman" w:cs="Times New Roman"/>
          <w:color w:val="000000" w:themeColor="text1"/>
          <w:sz w:val="24"/>
          <w:szCs w:val="24"/>
        </w:rPr>
        <w:t>amilies may not register for multiple sessions.</w:t>
      </w:r>
    </w:p>
    <w:p w14:paraId="43C382C7" w14:textId="77777777" w:rsidR="0073034A" w:rsidRPr="009019CB" w:rsidRDefault="0073034A" w:rsidP="00730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CD6D9" w14:textId="77777777" w:rsidR="009019CB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WHAT: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034A">
        <w:rPr>
          <w:rFonts w:ascii="Times New Roman" w:hAnsi="Times New Roman" w:cs="Times New Roman"/>
          <w:b/>
          <w:sz w:val="24"/>
          <w:szCs w:val="24"/>
        </w:rPr>
        <w:t>Family Free Days</w:t>
      </w:r>
    </w:p>
    <w:p w14:paraId="4CDBB9B0" w14:textId="35B667E2" w:rsidR="0030130D" w:rsidRPr="00787704" w:rsidRDefault="00787704" w:rsidP="0030130D">
      <w:pPr>
        <w:spacing w:after="0" w:line="240" w:lineRule="auto"/>
        <w:ind w:left="21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877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Georgia families are invited </w:t>
      </w:r>
      <w:r w:rsidR="002737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to </w:t>
      </w:r>
      <w:r w:rsidR="002B79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experience</w:t>
      </w:r>
      <w:r w:rsidR="00FA69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</w:t>
      </w:r>
      <w:r w:rsidR="002B79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D66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harvest-</w:t>
      </w:r>
      <w:r w:rsidR="00E228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themed </w:t>
      </w:r>
      <w:r w:rsidR="002B79A6" w:rsidRPr="002B79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admission-free visit to the only education venue of its kind in Atlanta</w:t>
      </w:r>
    </w:p>
    <w:p w14:paraId="190DF5E0" w14:textId="77777777" w:rsidR="00091E9F" w:rsidRPr="00F71018" w:rsidRDefault="00091E9F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9E60E6" w14:textId="7AAA41D6" w:rsidR="0073034A" w:rsidRDefault="00F71018" w:rsidP="00730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034A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AD66D5">
        <w:rPr>
          <w:rFonts w:ascii="Times New Roman" w:hAnsi="Times New Roman" w:cs="Times New Roman"/>
          <w:b/>
          <w:sz w:val="24"/>
          <w:szCs w:val="24"/>
        </w:rPr>
        <w:t>November 13</w:t>
      </w:r>
    </w:p>
    <w:p w14:paraId="21F83F2F" w14:textId="31BC0917" w:rsidR="0073034A" w:rsidRPr="00B36E7D" w:rsidRDefault="0073034A" w:rsidP="00730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Session </w:t>
      </w:r>
      <w:r w:rsidR="007067C5"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36E7D"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>10 a.m.</w:t>
      </w:r>
      <w:r w:rsidR="00FA69F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12:30 p.m. </w:t>
      </w:r>
    </w:p>
    <w:p w14:paraId="4B9CA991" w14:textId="38BDFD92" w:rsidR="0067343F" w:rsidRPr="00B36E7D" w:rsidRDefault="0073034A" w:rsidP="00730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Session </w:t>
      </w:r>
      <w:r w:rsidR="007067C5"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>Two</w:t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7343F"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7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-3:30 p.m. </w:t>
      </w:r>
    </w:p>
    <w:p w14:paraId="5422020E" w14:textId="6BB58AA0" w:rsidR="0073034A" w:rsidRPr="00B36E7D" w:rsidRDefault="0073034A" w:rsidP="00730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Session </w:t>
      </w:r>
      <w:r w:rsidR="007067C5"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>Three</w:t>
      </w:r>
      <w:r w:rsidRPr="00B3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4-6:30 p.m. </w:t>
      </w:r>
    </w:p>
    <w:p w14:paraId="37B5BFE2" w14:textId="77777777" w:rsidR="00EE488B" w:rsidRDefault="00EE488B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8F110D" w14:textId="77777777" w:rsidR="00F71018" w:rsidRDefault="00F71018" w:rsidP="00EE4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>WHERE: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Children’s Museum of Atlanta</w:t>
      </w:r>
    </w:p>
    <w:p w14:paraId="558DF24B" w14:textId="77777777" w:rsidR="00EE488B" w:rsidRDefault="000D6DF9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D6DF9">
        <w:rPr>
          <w:rFonts w:ascii="Times New Roman" w:hAnsi="Times New Roman" w:cs="Times New Roman"/>
          <w:sz w:val="24"/>
          <w:szCs w:val="24"/>
        </w:rPr>
        <w:t>275 Centennial Olympic Park Drive, NW</w:t>
      </w:r>
      <w:r w:rsidRPr="000D6DF9">
        <w:rPr>
          <w:rFonts w:ascii="Times New Roman" w:hAnsi="Times New Roman" w:cs="Times New Roman"/>
          <w:sz w:val="24"/>
          <w:szCs w:val="24"/>
        </w:rPr>
        <w:br/>
      </w:r>
      <w:r w:rsidRPr="000D6DF9">
        <w:rPr>
          <w:rFonts w:ascii="Times New Roman" w:hAnsi="Times New Roman" w:cs="Times New Roman"/>
          <w:sz w:val="24"/>
          <w:szCs w:val="24"/>
        </w:rPr>
        <w:tab/>
      </w:r>
      <w:r w:rsidRPr="000D6DF9">
        <w:rPr>
          <w:rFonts w:ascii="Times New Roman" w:hAnsi="Times New Roman" w:cs="Times New Roman"/>
          <w:sz w:val="24"/>
          <w:szCs w:val="24"/>
        </w:rPr>
        <w:tab/>
        <w:t>Atlanta, GA 30313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1950787" w14:textId="77777777" w:rsidR="00B5109E" w:rsidRPr="00B5109E" w:rsidRDefault="00B5109E" w:rsidP="00B5109E">
      <w:pPr>
        <w:spacing w:after="0" w:line="240" w:lineRule="auto"/>
        <w:ind w:left="720" w:right="-720" w:firstLine="720"/>
        <w:rPr>
          <w:rFonts w:ascii="Times New Roman" w:hAnsi="Times New Roman" w:cs="Times New Roman"/>
          <w:sz w:val="24"/>
          <w:szCs w:val="24"/>
        </w:rPr>
      </w:pPr>
    </w:p>
    <w:p w14:paraId="0D4EAF8C" w14:textId="77777777" w:rsidR="00F71018" w:rsidRPr="00F71018" w:rsidRDefault="00F71018" w:rsidP="00EE4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b/>
          <w:sz w:val="24"/>
          <w:szCs w:val="24"/>
        </w:rPr>
        <w:t xml:space="preserve">HOW: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034A">
        <w:rPr>
          <w:rFonts w:ascii="Times New Roman" w:hAnsi="Times New Roman" w:cs="Times New Roman"/>
          <w:sz w:val="24"/>
          <w:szCs w:val="24"/>
        </w:rPr>
        <w:t xml:space="preserve">For more information or to register, visit </w:t>
      </w:r>
      <w:hyperlink r:id="rId7" w:history="1">
        <w:r w:rsidR="0073034A" w:rsidRPr="00D82638">
          <w:rPr>
            <w:rStyle w:val="Hyperlink"/>
            <w:rFonts w:ascii="Times New Roman" w:hAnsi="Times New Roman" w:cs="Times New Roman"/>
            <w:sz w:val="24"/>
            <w:szCs w:val="24"/>
          </w:rPr>
          <w:t>childrensmuseumatlanta.org/</w:t>
        </w:r>
        <w:proofErr w:type="spellStart"/>
        <w:r w:rsidR="0073034A" w:rsidRPr="00D82638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  <w:r w:rsidR="0073034A" w:rsidRPr="00D82638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73034A" w:rsidRPr="00D82638">
          <w:rPr>
            <w:rStyle w:val="Hyperlink"/>
            <w:rFonts w:ascii="Times New Roman" w:hAnsi="Times New Roman" w:cs="Times New Roman"/>
            <w:sz w:val="24"/>
            <w:szCs w:val="24"/>
          </w:rPr>
          <w:t>milyfreeday</w:t>
        </w:r>
        <w:proofErr w:type="spellEnd"/>
      </w:hyperlink>
      <w:r w:rsidR="007303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B137BF" w14:textId="77777777" w:rsidR="00EE488B" w:rsidRDefault="00EE488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B46279" w14:textId="77777777" w:rsidR="009019CB" w:rsidRPr="009019CB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9CB">
        <w:rPr>
          <w:rFonts w:ascii="Times New Roman" w:hAnsi="Times New Roman" w:cs="Times New Roman"/>
          <w:bCs/>
          <w:sz w:val="24"/>
          <w:szCs w:val="24"/>
        </w:rPr>
        <w:t xml:space="preserve">For more information or to support Children's Museum of Atlanta, visit </w:t>
      </w:r>
      <w:hyperlink r:id="rId8" w:history="1">
        <w:r w:rsidRPr="009019C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childrensmuseumatlanta.org</w:t>
        </w:r>
      </w:hyperlink>
      <w:r w:rsidRPr="009019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326565" w14:textId="736DDDEF" w:rsidR="009019CB" w:rsidRDefault="009019CB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9CB">
        <w:rPr>
          <w:rFonts w:ascii="Times New Roman" w:hAnsi="Times New Roman" w:cs="Times New Roman"/>
          <w:bCs/>
          <w:sz w:val="24"/>
          <w:szCs w:val="24"/>
        </w:rPr>
        <w:t xml:space="preserve">or call </w:t>
      </w:r>
      <w:proofErr w:type="gramStart"/>
      <w:r w:rsidRPr="009019CB">
        <w:rPr>
          <w:rFonts w:ascii="Times New Roman" w:hAnsi="Times New Roman" w:cs="Times New Roman"/>
          <w:bCs/>
          <w:sz w:val="24"/>
          <w:szCs w:val="24"/>
        </w:rPr>
        <w:t>404.659.KIDS</w:t>
      </w:r>
      <w:proofErr w:type="gramEnd"/>
      <w:r w:rsidRPr="009019CB">
        <w:rPr>
          <w:rFonts w:ascii="Times New Roman" w:hAnsi="Times New Roman" w:cs="Times New Roman"/>
          <w:bCs/>
          <w:sz w:val="24"/>
          <w:szCs w:val="24"/>
        </w:rPr>
        <w:t xml:space="preserve"> [5437]</w:t>
      </w:r>
    </w:p>
    <w:p w14:paraId="58E8165B" w14:textId="5AAE76B3" w:rsidR="00ED2D8E" w:rsidRDefault="00ED2D8E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0CA277" w14:textId="69C1AF95" w:rsidR="00ED2D8E" w:rsidRDefault="00ED2D8E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79C6D0" w14:textId="02F83044" w:rsidR="00ED2D8E" w:rsidRPr="002D366F" w:rsidRDefault="00ED2D8E" w:rsidP="00EE488B">
      <w:pPr>
        <w:spacing w:after="0" w:line="240" w:lineRule="auto"/>
        <w:ind w:left="-720" w:right="-72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###</w:t>
      </w:r>
    </w:p>
    <w:p w14:paraId="15A890AE" w14:textId="05180905" w:rsidR="009019CB" w:rsidRPr="009019CB" w:rsidRDefault="009019CB" w:rsidP="00DD2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19CB" w:rsidRPr="009019CB" w:rsidSect="00901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B328D"/>
    <w:multiLevelType w:val="hybridMultilevel"/>
    <w:tmpl w:val="0262E9D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CB"/>
    <w:rsid w:val="00013F18"/>
    <w:rsid w:val="00083AD8"/>
    <w:rsid w:val="00091E9F"/>
    <w:rsid w:val="000D6DF9"/>
    <w:rsid w:val="000F1BEC"/>
    <w:rsid w:val="00103619"/>
    <w:rsid w:val="00154512"/>
    <w:rsid w:val="001D190E"/>
    <w:rsid w:val="001E7AEE"/>
    <w:rsid w:val="001F1DCD"/>
    <w:rsid w:val="00204A50"/>
    <w:rsid w:val="002645B0"/>
    <w:rsid w:val="00271EB9"/>
    <w:rsid w:val="00273753"/>
    <w:rsid w:val="002800BF"/>
    <w:rsid w:val="0029758C"/>
    <w:rsid w:val="002B79A6"/>
    <w:rsid w:val="002D366F"/>
    <w:rsid w:val="002E2318"/>
    <w:rsid w:val="002F4FD1"/>
    <w:rsid w:val="0030130D"/>
    <w:rsid w:val="00303309"/>
    <w:rsid w:val="0034589E"/>
    <w:rsid w:val="003B12A4"/>
    <w:rsid w:val="003D05DA"/>
    <w:rsid w:val="003F6C5B"/>
    <w:rsid w:val="00411761"/>
    <w:rsid w:val="00421668"/>
    <w:rsid w:val="004377A0"/>
    <w:rsid w:val="00450ABE"/>
    <w:rsid w:val="00484BDD"/>
    <w:rsid w:val="004C635A"/>
    <w:rsid w:val="0052710A"/>
    <w:rsid w:val="00545F0B"/>
    <w:rsid w:val="005468AF"/>
    <w:rsid w:val="0054788F"/>
    <w:rsid w:val="0055548B"/>
    <w:rsid w:val="00571A78"/>
    <w:rsid w:val="00615682"/>
    <w:rsid w:val="00625EAB"/>
    <w:rsid w:val="0067343F"/>
    <w:rsid w:val="0068156A"/>
    <w:rsid w:val="006D62D1"/>
    <w:rsid w:val="007067C5"/>
    <w:rsid w:val="0071269E"/>
    <w:rsid w:val="007300A3"/>
    <w:rsid w:val="0073034A"/>
    <w:rsid w:val="0074423B"/>
    <w:rsid w:val="00750919"/>
    <w:rsid w:val="00774148"/>
    <w:rsid w:val="00787704"/>
    <w:rsid w:val="007C7FC8"/>
    <w:rsid w:val="00805736"/>
    <w:rsid w:val="0083386E"/>
    <w:rsid w:val="00841930"/>
    <w:rsid w:val="00860274"/>
    <w:rsid w:val="008A20FA"/>
    <w:rsid w:val="008A5CD7"/>
    <w:rsid w:val="008E2412"/>
    <w:rsid w:val="009019CB"/>
    <w:rsid w:val="0092457C"/>
    <w:rsid w:val="009B0ED4"/>
    <w:rsid w:val="009B4780"/>
    <w:rsid w:val="009C129C"/>
    <w:rsid w:val="009E3E77"/>
    <w:rsid w:val="00A15F17"/>
    <w:rsid w:val="00A3335B"/>
    <w:rsid w:val="00A60FC5"/>
    <w:rsid w:val="00A95A89"/>
    <w:rsid w:val="00AA180F"/>
    <w:rsid w:val="00AA70A1"/>
    <w:rsid w:val="00AD66D5"/>
    <w:rsid w:val="00AD6A68"/>
    <w:rsid w:val="00B25787"/>
    <w:rsid w:val="00B36E7D"/>
    <w:rsid w:val="00B5109E"/>
    <w:rsid w:val="00B948AB"/>
    <w:rsid w:val="00B975ED"/>
    <w:rsid w:val="00BF7562"/>
    <w:rsid w:val="00C3628F"/>
    <w:rsid w:val="00C80061"/>
    <w:rsid w:val="00C8182F"/>
    <w:rsid w:val="00C83F58"/>
    <w:rsid w:val="00C876FF"/>
    <w:rsid w:val="00CA353C"/>
    <w:rsid w:val="00CE19B8"/>
    <w:rsid w:val="00D20AB8"/>
    <w:rsid w:val="00D21EC4"/>
    <w:rsid w:val="00D50333"/>
    <w:rsid w:val="00DA00B3"/>
    <w:rsid w:val="00DD2E0B"/>
    <w:rsid w:val="00DF5592"/>
    <w:rsid w:val="00E228D3"/>
    <w:rsid w:val="00E703E7"/>
    <w:rsid w:val="00ED2D8E"/>
    <w:rsid w:val="00EE488B"/>
    <w:rsid w:val="00F269DA"/>
    <w:rsid w:val="00F441A7"/>
    <w:rsid w:val="00F44D3E"/>
    <w:rsid w:val="00F52EB5"/>
    <w:rsid w:val="00F71018"/>
    <w:rsid w:val="00F95C06"/>
    <w:rsid w:val="00FA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6542"/>
  <w15:docId w15:val="{8A4878F0-D5A6-4BCD-BB42-8999CC56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9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A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03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6E7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7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9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museumatlan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ldrensmuseumatlanta.org/family-free-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entley@emailbrav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Alison Wentley</cp:lastModifiedBy>
  <cp:revision>2</cp:revision>
  <cp:lastPrinted>2017-06-29T12:13:00Z</cp:lastPrinted>
  <dcterms:created xsi:type="dcterms:W3CDTF">2019-10-21T20:25:00Z</dcterms:created>
  <dcterms:modified xsi:type="dcterms:W3CDTF">2019-10-21T20:25:00Z</dcterms:modified>
</cp:coreProperties>
</file>